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仿宋_GB2312" w:eastAsia="仿宋_GB2312"/>
          <w:b/>
          <w:sz w:val="44"/>
          <w:szCs w:val="22"/>
          <w:lang w:val="en-US" w:eastAsia="zh-CN"/>
        </w:rPr>
      </w:pPr>
      <w:r>
        <w:rPr>
          <w:rFonts w:hint="eastAsia" w:ascii="仿宋_GB2312" w:eastAsia="仿宋_GB2312"/>
          <w:b/>
          <w:sz w:val="44"/>
          <w:szCs w:val="22"/>
          <w:lang w:eastAsia="zh-CN"/>
        </w:rPr>
        <w:t>询比</w:t>
      </w:r>
      <w:r>
        <w:rPr>
          <w:rFonts w:hint="eastAsia" w:ascii="仿宋_GB2312" w:eastAsia="仿宋_GB2312"/>
          <w:b/>
          <w:sz w:val="44"/>
          <w:szCs w:val="22"/>
        </w:rPr>
        <w:t>采购报价单</w:t>
      </w:r>
      <w:r>
        <w:rPr>
          <w:rFonts w:hint="eastAsia" w:ascii="仿宋_GB2312" w:eastAsia="仿宋_GB2312"/>
          <w:b/>
          <w:sz w:val="44"/>
          <w:szCs w:val="22"/>
          <w:lang w:val="en-US" w:eastAsia="zh-CN"/>
        </w:rPr>
        <w:t xml:space="preserve"> </w:t>
      </w:r>
    </w:p>
    <w:p>
      <w:pPr>
        <w:jc w:val="center"/>
        <w:rPr>
          <w:rFonts w:ascii="仿宋_GB2312" w:eastAsia="仿宋_GB2312"/>
          <w:b/>
          <w:sz w:val="20"/>
          <w:szCs w:val="20"/>
        </w:rPr>
      </w:pPr>
      <w:r>
        <w:rPr>
          <w:rFonts w:hint="eastAsia" w:ascii="仿宋_GB2312" w:eastAsia="仿宋_GB2312"/>
          <w:b/>
          <w:sz w:val="22"/>
          <w:szCs w:val="22"/>
          <w:lang w:val="en-US" w:eastAsia="zh-CN"/>
        </w:rPr>
        <w:t xml:space="preserve">                                                                </w:t>
      </w:r>
    </w:p>
    <w:tbl>
      <w:tblPr>
        <w:tblStyle w:val="12"/>
        <w:tblW w:w="10017" w:type="dxa"/>
        <w:tblInd w:w="-3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4"/>
        <w:gridCol w:w="1285"/>
        <w:gridCol w:w="4024"/>
        <w:gridCol w:w="547"/>
        <w:gridCol w:w="1049"/>
        <w:gridCol w:w="241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</w:trPr>
        <w:tc>
          <w:tcPr>
            <w:tcW w:w="1979" w:type="dxa"/>
            <w:gridSpan w:val="2"/>
            <w:vAlign w:val="center"/>
          </w:tcPr>
          <w:p>
            <w:pPr>
              <w:spacing w:line="480" w:lineRule="exact"/>
              <w:jc w:val="center"/>
              <w:rPr>
                <w:rFonts w:hAnsi="宋体" w:cs="宋体"/>
                <w:sz w:val="24"/>
                <w:szCs w:val="24"/>
              </w:rPr>
            </w:pPr>
            <w:r>
              <w:rPr>
                <w:rFonts w:hint="eastAsia" w:hAnsi="宋体" w:eastAsia="宋体" w:cs="宋体"/>
                <w:sz w:val="24"/>
                <w:szCs w:val="24"/>
              </w:rPr>
              <w:t xml:space="preserve">采购单位 </w:t>
            </w:r>
          </w:p>
        </w:tc>
        <w:tc>
          <w:tcPr>
            <w:tcW w:w="4571" w:type="dxa"/>
            <w:gridSpan w:val="2"/>
            <w:vAlign w:val="center"/>
          </w:tcPr>
          <w:p>
            <w:pPr>
              <w:spacing w:line="480" w:lineRule="exact"/>
              <w:jc w:val="center"/>
              <w:rPr>
                <w:rFonts w:hint="default" w:hAnsi="宋体" w:eastAsia="宋体" w:cs="宋体"/>
                <w:sz w:val="24"/>
                <w:szCs w:val="24"/>
                <w:lang w:val="en-US"/>
              </w:rPr>
            </w:pPr>
            <w:r>
              <w:rPr>
                <w:rFonts w:hint="eastAsia" w:hAnsi="宋体" w:eastAsia="宋体" w:cs="宋体"/>
                <w:sz w:val="24"/>
                <w:szCs w:val="24"/>
              </w:rPr>
              <w:t>枝江市金润源水务有限公司</w:t>
            </w:r>
          </w:p>
        </w:tc>
        <w:tc>
          <w:tcPr>
            <w:tcW w:w="1049" w:type="dxa"/>
            <w:vAlign w:val="center"/>
          </w:tcPr>
          <w:p>
            <w:pPr>
              <w:spacing w:line="480" w:lineRule="exact"/>
              <w:jc w:val="center"/>
              <w:rPr>
                <w:rFonts w:hAnsi="宋体" w:cs="宋体"/>
                <w:sz w:val="24"/>
                <w:szCs w:val="24"/>
              </w:rPr>
            </w:pPr>
            <w:r>
              <w:rPr>
                <w:rFonts w:hint="eastAsia" w:hAnsi="宋体" w:eastAsia="宋体" w:cs="宋体"/>
                <w:sz w:val="24"/>
                <w:szCs w:val="24"/>
              </w:rPr>
              <w:t>经办人</w:t>
            </w:r>
          </w:p>
        </w:tc>
        <w:tc>
          <w:tcPr>
            <w:tcW w:w="2418" w:type="dxa"/>
            <w:vAlign w:val="center"/>
          </w:tcPr>
          <w:p>
            <w:pPr>
              <w:pStyle w:val="6"/>
              <w:ind w:left="0" w:leftChars="0" w:firstLine="0" w:firstLineChars="0"/>
              <w:jc w:val="center"/>
              <w:rPr>
                <w:rFonts w:hint="default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eastAsia="宋体"/>
                <w:sz w:val="24"/>
                <w:szCs w:val="24"/>
                <w:lang w:val="en-US" w:eastAsia="zh-CN"/>
              </w:rPr>
              <w:t>万宇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0" w:hRule="atLeast"/>
        </w:trPr>
        <w:tc>
          <w:tcPr>
            <w:tcW w:w="1979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hAnsi="宋体" w:eastAsia="宋体" w:cs="宋体"/>
                <w:sz w:val="24"/>
                <w:szCs w:val="24"/>
              </w:rPr>
            </w:pPr>
            <w:r>
              <w:rPr>
                <w:rFonts w:hint="eastAsia" w:hAnsi="宋体" w:eastAsia="宋体" w:cs="宋体"/>
                <w:sz w:val="24"/>
                <w:szCs w:val="24"/>
              </w:rPr>
              <w:t>采购项目名称</w:t>
            </w:r>
          </w:p>
        </w:tc>
        <w:tc>
          <w:tcPr>
            <w:tcW w:w="4571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default" w:hAnsi="宋体" w:cs="宋体"/>
                <w:sz w:val="24"/>
                <w:szCs w:val="24"/>
                <w:lang w:val="en-US" w:eastAsia="zh-CN"/>
              </w:rPr>
              <w:t>制水消毒原材料聚合氯化铝铁（液体）</w:t>
            </w:r>
            <w:r>
              <w:rPr>
                <w:rFonts w:hint="eastAsia" w:hAnsi="宋体" w:cs="宋体"/>
                <w:sz w:val="24"/>
                <w:szCs w:val="24"/>
                <w:lang w:val="en-US" w:eastAsia="zh-CN"/>
              </w:rPr>
              <w:t xml:space="preserve">    </w:t>
            </w:r>
            <w:r>
              <w:rPr>
                <w:rFonts w:hint="default" w:hAnsi="宋体" w:cs="宋体"/>
                <w:sz w:val="24"/>
                <w:szCs w:val="24"/>
                <w:lang w:val="en-US" w:eastAsia="zh-CN"/>
              </w:rPr>
              <w:t>采购</w:t>
            </w:r>
          </w:p>
        </w:tc>
        <w:tc>
          <w:tcPr>
            <w:tcW w:w="104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hAnsi="宋体" w:eastAsia="宋体" w:cs="宋体"/>
                <w:sz w:val="24"/>
                <w:szCs w:val="24"/>
                <w:lang w:val="en-US" w:eastAsia="zh-CN"/>
              </w:rPr>
              <w:t>采购价</w:t>
            </w:r>
          </w:p>
        </w:tc>
        <w:tc>
          <w:tcPr>
            <w:tcW w:w="24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default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hAnsi="宋体" w:eastAsia="宋体" w:cs="宋体"/>
                <w:sz w:val="24"/>
                <w:szCs w:val="24"/>
                <w:lang w:val="en-US" w:eastAsia="zh-CN"/>
              </w:rPr>
              <w:t>总价：88333.33元      单价：883.33元/吨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2" w:hRule="atLeast"/>
        </w:trPr>
        <w:tc>
          <w:tcPr>
            <w:tcW w:w="1979" w:type="dxa"/>
            <w:gridSpan w:val="2"/>
            <w:vAlign w:val="center"/>
          </w:tcPr>
          <w:p>
            <w:pPr>
              <w:jc w:val="center"/>
              <w:rPr>
                <w:rFonts w:hAnsi="宋体" w:cs="宋体"/>
                <w:sz w:val="24"/>
                <w:szCs w:val="24"/>
              </w:rPr>
            </w:pPr>
            <w:r>
              <w:rPr>
                <w:rFonts w:hint="eastAsia" w:hAnsi="宋体" w:cs="宋体"/>
                <w:sz w:val="24"/>
                <w:szCs w:val="24"/>
                <w:lang w:eastAsia="zh-CN"/>
              </w:rPr>
              <w:t>询比</w:t>
            </w:r>
            <w:r>
              <w:rPr>
                <w:rFonts w:hint="eastAsia" w:hAnsi="宋体" w:cs="宋体"/>
                <w:sz w:val="24"/>
                <w:szCs w:val="24"/>
              </w:rPr>
              <w:t>采购内容</w:t>
            </w:r>
          </w:p>
        </w:tc>
        <w:tc>
          <w:tcPr>
            <w:tcW w:w="8038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default" w:ascii="微软雅黑" w:hAnsi="微软雅黑" w:eastAsia="宋体" w:cs="Arial"/>
                <w:color w:val="1E1E1E"/>
                <w:kern w:val="36"/>
                <w:sz w:val="24"/>
                <w:szCs w:val="24"/>
                <w:lang w:val="en-US" w:eastAsia="zh-CN"/>
              </w:rPr>
            </w:pPr>
            <w:r>
              <w:rPr>
                <w:rFonts w:hint="eastAsia" w:ascii="微软雅黑" w:hAnsi="微软雅黑" w:eastAsia="宋体" w:cs="Arial"/>
                <w:color w:val="1E1E1E"/>
                <w:kern w:val="36"/>
                <w:sz w:val="24"/>
                <w:szCs w:val="24"/>
                <w:lang w:val="en-US" w:eastAsia="zh-CN"/>
              </w:rPr>
              <w:t>制水消毒原材料聚合氯化铝</w:t>
            </w:r>
            <w:r>
              <w:rPr>
                <w:rFonts w:hint="default" w:hAnsi="宋体" w:cs="宋体"/>
                <w:sz w:val="24"/>
                <w:szCs w:val="24"/>
                <w:lang w:val="en-US" w:eastAsia="zh-CN"/>
              </w:rPr>
              <w:t>铁（液体）</w:t>
            </w:r>
            <w:r>
              <w:rPr>
                <w:rFonts w:hint="eastAsia" w:ascii="微软雅黑" w:hAnsi="微软雅黑" w:eastAsia="宋体" w:cs="Arial"/>
                <w:color w:val="1E1E1E"/>
                <w:kern w:val="36"/>
                <w:sz w:val="24"/>
                <w:szCs w:val="24"/>
                <w:lang w:val="en-US" w:eastAsia="zh-CN"/>
              </w:rPr>
              <w:t>100吨，食品级标准。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694" w:type="dxa"/>
            <w:vMerge w:val="restart"/>
            <w:vAlign w:val="center"/>
          </w:tcPr>
          <w:p>
            <w:pPr>
              <w:spacing w:line="300" w:lineRule="exact"/>
              <w:jc w:val="center"/>
              <w:rPr>
                <w:rFonts w:cs="宋体"/>
                <w:sz w:val="24"/>
                <w:szCs w:val="24"/>
              </w:rPr>
            </w:pPr>
            <w:r>
              <w:rPr>
                <w:rFonts w:hint="eastAsia" w:hAnsi="宋体" w:cs="宋体"/>
                <w:sz w:val="24"/>
                <w:szCs w:val="24"/>
              </w:rPr>
              <w:t>项目目标要求</w:t>
            </w:r>
          </w:p>
        </w:tc>
        <w:tc>
          <w:tcPr>
            <w:tcW w:w="1285" w:type="dxa"/>
            <w:vAlign w:val="center"/>
          </w:tcPr>
          <w:p>
            <w:pPr>
              <w:jc w:val="center"/>
              <w:rPr>
                <w:rFonts w:hint="eastAsia" w:cs="宋体" w:eastAsiaTheme="minorEastAsia"/>
                <w:sz w:val="24"/>
                <w:szCs w:val="24"/>
                <w:lang w:eastAsia="zh-CN"/>
              </w:rPr>
            </w:pPr>
            <w:r>
              <w:rPr>
                <w:rFonts w:hint="eastAsia" w:hAnsi="宋体" w:cs="宋体"/>
                <w:sz w:val="24"/>
                <w:szCs w:val="24"/>
                <w:lang w:val="en-US" w:eastAsia="zh-CN"/>
              </w:rPr>
              <w:t>供货期限</w:t>
            </w:r>
          </w:p>
        </w:tc>
        <w:tc>
          <w:tcPr>
            <w:tcW w:w="8038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微软雅黑" w:hAnsi="微软雅黑" w:eastAsia="宋体" w:cs="Arial"/>
                <w:color w:val="1E1E1E"/>
                <w:kern w:val="36"/>
                <w:sz w:val="24"/>
                <w:szCs w:val="24"/>
                <w:lang w:val="en-US" w:eastAsia="zh-CN"/>
              </w:rPr>
            </w:pPr>
            <w:r>
              <w:rPr>
                <w:rFonts w:hint="eastAsia" w:ascii="微软雅黑" w:hAnsi="微软雅黑" w:eastAsia="宋体" w:cs="Arial"/>
                <w:color w:val="1E1E1E"/>
                <w:kern w:val="36"/>
                <w:sz w:val="24"/>
                <w:szCs w:val="24"/>
                <w:lang w:val="en-US" w:eastAsia="zh-CN"/>
              </w:rPr>
              <w:t>分批次供货，接到供货通知后3</w:t>
            </w:r>
            <w:bookmarkStart w:id="0" w:name="_GoBack"/>
            <w:bookmarkEnd w:id="0"/>
            <w:r>
              <w:rPr>
                <w:rFonts w:hint="eastAsia" w:ascii="微软雅黑" w:hAnsi="微软雅黑" w:eastAsia="宋体" w:cs="Arial"/>
                <w:color w:val="1E1E1E"/>
                <w:kern w:val="36"/>
                <w:sz w:val="24"/>
                <w:szCs w:val="24"/>
                <w:lang w:val="en-US" w:eastAsia="zh-CN"/>
              </w:rPr>
              <w:t>天内送货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9" w:hRule="atLeast"/>
        </w:trPr>
        <w:tc>
          <w:tcPr>
            <w:tcW w:w="694" w:type="dxa"/>
            <w:vMerge w:val="continue"/>
            <w:vAlign w:val="center"/>
          </w:tcPr>
          <w:p>
            <w:pPr>
              <w:jc w:val="center"/>
              <w:rPr>
                <w:rFonts w:cs="宋体"/>
                <w:sz w:val="24"/>
                <w:szCs w:val="24"/>
              </w:rPr>
            </w:pPr>
          </w:p>
        </w:tc>
        <w:tc>
          <w:tcPr>
            <w:tcW w:w="1285" w:type="dxa"/>
            <w:vAlign w:val="center"/>
          </w:tcPr>
          <w:p>
            <w:pPr>
              <w:jc w:val="center"/>
              <w:rPr>
                <w:rFonts w:cs="宋体"/>
                <w:sz w:val="24"/>
                <w:szCs w:val="24"/>
              </w:rPr>
            </w:pPr>
            <w:r>
              <w:rPr>
                <w:rFonts w:hint="eastAsia" w:hAnsi="宋体" w:cs="宋体"/>
                <w:sz w:val="24"/>
                <w:szCs w:val="24"/>
              </w:rPr>
              <w:t>质</w:t>
            </w:r>
            <w:r>
              <w:rPr>
                <w:rFonts w:hint="eastAsia" w:hAnsi="宋体" w:cs="宋体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hAnsi="宋体" w:cs="宋体"/>
                <w:sz w:val="24"/>
                <w:szCs w:val="24"/>
              </w:rPr>
              <w:t>量</w:t>
            </w:r>
          </w:p>
        </w:tc>
        <w:tc>
          <w:tcPr>
            <w:tcW w:w="8038" w:type="dxa"/>
            <w:gridSpan w:val="4"/>
            <w:vAlign w:val="center"/>
          </w:tcPr>
          <w:p>
            <w:pPr>
              <w:spacing w:line="480" w:lineRule="exact"/>
              <w:jc w:val="center"/>
              <w:rPr>
                <w:rFonts w:hint="eastAsia" w:ascii="微软雅黑" w:hAnsi="微软雅黑" w:eastAsia="宋体" w:cs="Arial"/>
                <w:color w:val="1E1E1E"/>
                <w:kern w:val="36"/>
                <w:sz w:val="24"/>
                <w:szCs w:val="24"/>
              </w:rPr>
            </w:pPr>
            <w:r>
              <w:rPr>
                <w:rFonts w:hint="eastAsia" w:ascii="微软雅黑" w:hAnsi="微软雅黑" w:eastAsia="宋体" w:cs="Arial"/>
                <w:color w:val="1E1E1E"/>
                <w:kern w:val="36"/>
                <w:sz w:val="24"/>
                <w:szCs w:val="24"/>
              </w:rPr>
              <w:t>符合现行国家及行业相关质量合格标准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7" w:hRule="atLeast"/>
        </w:trPr>
        <w:tc>
          <w:tcPr>
            <w:tcW w:w="694" w:type="dxa"/>
            <w:vMerge w:val="continue"/>
            <w:vAlign w:val="center"/>
          </w:tcPr>
          <w:p>
            <w:pPr>
              <w:jc w:val="center"/>
              <w:rPr>
                <w:rFonts w:cs="宋体"/>
                <w:sz w:val="24"/>
                <w:szCs w:val="24"/>
              </w:rPr>
            </w:pPr>
          </w:p>
        </w:tc>
        <w:tc>
          <w:tcPr>
            <w:tcW w:w="1285" w:type="dxa"/>
            <w:vAlign w:val="center"/>
          </w:tcPr>
          <w:p>
            <w:pPr>
              <w:jc w:val="center"/>
              <w:textAlignment w:val="center"/>
              <w:rPr>
                <w:rFonts w:hAnsi="宋体" w:cs="宋体"/>
                <w:sz w:val="24"/>
                <w:szCs w:val="24"/>
              </w:rPr>
            </w:pPr>
            <w:r>
              <w:rPr>
                <w:rFonts w:hint="eastAsia" w:hAnsi="宋体" w:cs="宋体"/>
                <w:sz w:val="24"/>
                <w:szCs w:val="24"/>
              </w:rPr>
              <w:t>安 全</w:t>
            </w:r>
          </w:p>
        </w:tc>
        <w:tc>
          <w:tcPr>
            <w:tcW w:w="8038" w:type="dxa"/>
            <w:gridSpan w:val="4"/>
            <w:vAlign w:val="center"/>
          </w:tcPr>
          <w:p>
            <w:pPr>
              <w:spacing w:line="480" w:lineRule="exact"/>
              <w:jc w:val="center"/>
              <w:rPr>
                <w:rFonts w:hint="eastAsia" w:ascii="微软雅黑" w:hAnsi="微软雅黑" w:eastAsia="宋体" w:cs="Arial"/>
                <w:color w:val="1E1E1E"/>
                <w:kern w:val="36"/>
                <w:sz w:val="24"/>
                <w:szCs w:val="24"/>
              </w:rPr>
            </w:pPr>
            <w:r>
              <w:rPr>
                <w:rFonts w:hint="eastAsia" w:ascii="微软雅黑" w:hAnsi="微软雅黑" w:eastAsia="宋体" w:cs="Arial"/>
                <w:color w:val="1E1E1E"/>
                <w:kern w:val="36"/>
                <w:sz w:val="24"/>
                <w:szCs w:val="24"/>
              </w:rPr>
              <w:t>在完成本采购项目过程中发生安全事故由供应商承担责任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1" w:hRule="atLeast"/>
        </w:trPr>
        <w:tc>
          <w:tcPr>
            <w:tcW w:w="694" w:type="dxa"/>
            <w:vMerge w:val="continue"/>
            <w:vAlign w:val="center"/>
          </w:tcPr>
          <w:p>
            <w:pPr>
              <w:jc w:val="center"/>
              <w:rPr>
                <w:rFonts w:cs="宋体"/>
                <w:sz w:val="24"/>
                <w:szCs w:val="24"/>
              </w:rPr>
            </w:pPr>
          </w:p>
        </w:tc>
        <w:tc>
          <w:tcPr>
            <w:tcW w:w="1285" w:type="dxa"/>
            <w:vAlign w:val="center"/>
          </w:tcPr>
          <w:p>
            <w:pPr>
              <w:jc w:val="center"/>
              <w:textAlignment w:val="center"/>
              <w:rPr>
                <w:rFonts w:hint="eastAsia" w:hAnsi="宋体" w:cs="宋体"/>
                <w:sz w:val="24"/>
                <w:szCs w:val="24"/>
              </w:rPr>
            </w:pPr>
            <w:r>
              <w:rPr>
                <w:rFonts w:hint="eastAsia" w:hAnsi="宋体" w:cs="宋体"/>
                <w:sz w:val="24"/>
                <w:szCs w:val="24"/>
              </w:rPr>
              <w:t>付款</w:t>
            </w:r>
          </w:p>
          <w:p>
            <w:pPr>
              <w:jc w:val="center"/>
              <w:textAlignment w:val="center"/>
              <w:rPr>
                <w:rFonts w:hAnsi="宋体" w:cs="宋体"/>
                <w:sz w:val="24"/>
                <w:szCs w:val="24"/>
              </w:rPr>
            </w:pPr>
            <w:r>
              <w:rPr>
                <w:rFonts w:hint="eastAsia" w:hAnsi="宋体" w:cs="宋体"/>
                <w:sz w:val="24"/>
                <w:szCs w:val="24"/>
              </w:rPr>
              <w:t>方式</w:t>
            </w:r>
          </w:p>
        </w:tc>
        <w:tc>
          <w:tcPr>
            <w:tcW w:w="8038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微软雅黑" w:hAnsi="微软雅黑" w:eastAsia="宋体" w:cs="Arial"/>
                <w:color w:val="1E1E1E"/>
                <w:kern w:val="36"/>
                <w:sz w:val="24"/>
                <w:szCs w:val="24"/>
                <w:lang w:val="en-US" w:eastAsia="zh-CN"/>
              </w:rPr>
            </w:pPr>
            <w:r>
              <w:rPr>
                <w:rFonts w:hint="eastAsia" w:ascii="微软雅黑" w:hAnsi="微软雅黑" w:eastAsia="宋体" w:cs="Arial"/>
                <w:color w:val="1E1E1E"/>
                <w:kern w:val="36"/>
                <w:sz w:val="24"/>
                <w:szCs w:val="24"/>
                <w:lang w:val="en-US" w:eastAsia="zh-CN"/>
              </w:rPr>
              <w:t>分批次付款，货到验收合格付款95%，1年质保期满付清5%</w:t>
            </w:r>
            <w:r>
              <w:rPr>
                <w:rFonts w:hint="eastAsia" w:ascii="宋体" w:hAnsi="宋体" w:eastAsia="宋体" w:cs="宋体"/>
                <w:color w:val="1E1E1E"/>
                <w:kern w:val="36"/>
                <w:sz w:val="24"/>
                <w:szCs w:val="24"/>
                <w:lang w:val="en-US" w:eastAsia="zh-CN"/>
              </w:rPr>
              <w:t>质保金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4" w:hRule="atLeast"/>
        </w:trPr>
        <w:tc>
          <w:tcPr>
            <w:tcW w:w="1979" w:type="dxa"/>
            <w:gridSpan w:val="2"/>
            <w:vAlign w:val="center"/>
          </w:tcPr>
          <w:p>
            <w:pPr>
              <w:jc w:val="center"/>
              <w:rPr>
                <w:rFonts w:hint="eastAsia" w:hAnsi="宋体" w:cs="宋体"/>
                <w:sz w:val="24"/>
                <w:szCs w:val="24"/>
              </w:rPr>
            </w:pPr>
            <w:r>
              <w:rPr>
                <w:rFonts w:hint="eastAsia" w:hAnsi="宋体" w:cs="宋体"/>
                <w:sz w:val="24"/>
                <w:szCs w:val="24"/>
              </w:rPr>
              <w:t>供应商需提供</w:t>
            </w:r>
          </w:p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hAnsi="宋体" w:cs="宋体"/>
                <w:sz w:val="24"/>
                <w:szCs w:val="24"/>
              </w:rPr>
              <w:t>证明材料</w:t>
            </w:r>
          </w:p>
        </w:tc>
        <w:tc>
          <w:tcPr>
            <w:tcW w:w="8038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rFonts w:hAnsi="宋体" w:cs="宋体"/>
                <w:sz w:val="24"/>
                <w:szCs w:val="24"/>
              </w:rPr>
            </w:pPr>
            <w:r>
              <w:rPr>
                <w:rFonts w:hint="eastAsia" w:ascii="微软雅黑" w:hAnsi="微软雅黑" w:eastAsia="宋体" w:cs="Arial"/>
                <w:color w:val="1E1E1E"/>
                <w:kern w:val="36"/>
                <w:sz w:val="24"/>
                <w:szCs w:val="24"/>
              </w:rPr>
              <w:t> </w:t>
            </w:r>
            <w:r>
              <w:rPr>
                <w:rFonts w:hint="eastAsia" w:ascii="微软雅黑" w:hAnsi="微软雅黑" w:eastAsia="宋体" w:cs="Arial"/>
                <w:color w:val="1E1E1E"/>
                <w:kern w:val="36"/>
                <w:sz w:val="24"/>
                <w:szCs w:val="24"/>
                <w:lang w:val="en-US" w:eastAsia="zh-CN"/>
              </w:rPr>
              <w:t xml:space="preserve">  1.具有工商行政管理部门颁发的有效营业执照，营业执照经营范围包括生产或销售本次采购产品内容（提供加盖公章的营业执照复印件）；</w:t>
            </w:r>
            <w:r>
              <w:rPr>
                <w:rFonts w:hint="eastAsia" w:ascii="微软雅黑" w:hAnsi="微软雅黑" w:eastAsia="宋体" w:cs="Arial"/>
                <w:color w:val="1E1E1E"/>
                <w:kern w:val="36"/>
                <w:sz w:val="24"/>
                <w:szCs w:val="24"/>
                <w:lang w:val="en-US" w:eastAsia="zh-CN"/>
              </w:rPr>
              <w:br w:type="textWrapping"/>
            </w:r>
            <w:r>
              <w:rPr>
                <w:rFonts w:hint="eastAsia" w:ascii="微软雅黑" w:hAnsi="微软雅黑" w:eastAsia="宋体" w:cs="Arial"/>
                <w:color w:val="1E1E1E"/>
                <w:kern w:val="36"/>
                <w:sz w:val="24"/>
                <w:szCs w:val="24"/>
                <w:lang w:val="en-US" w:eastAsia="zh-CN"/>
              </w:rPr>
              <w:t>　2.法人或委托代理人身份证复印件加盖公章；授权委托书加盖公章；</w:t>
            </w:r>
            <w:r>
              <w:rPr>
                <w:rFonts w:hint="eastAsia" w:ascii="微软雅黑" w:hAnsi="微软雅黑" w:eastAsia="宋体" w:cs="Arial"/>
                <w:color w:val="1E1E1E"/>
                <w:kern w:val="36"/>
                <w:sz w:val="24"/>
                <w:szCs w:val="24"/>
                <w:lang w:val="en-US" w:eastAsia="zh-CN"/>
              </w:rPr>
              <w:br w:type="textWrapping"/>
            </w:r>
            <w:r>
              <w:rPr>
                <w:rFonts w:hint="eastAsia" w:ascii="微软雅黑" w:hAnsi="微软雅黑" w:eastAsia="宋体" w:cs="Arial"/>
                <w:color w:val="1E1E1E"/>
                <w:kern w:val="36"/>
                <w:sz w:val="24"/>
                <w:szCs w:val="24"/>
                <w:lang w:val="en-US" w:eastAsia="zh-CN"/>
              </w:rPr>
              <w:t>　3.涉及饮用水卫生安全产品许可批件、产品检测报告（加盖公章）</w:t>
            </w:r>
            <w:r>
              <w:rPr>
                <w:rFonts w:hint="eastAsia" w:ascii="微软雅黑" w:hAnsi="微软雅黑" w:eastAsia="宋体" w:cs="Arial"/>
                <w:color w:val="1E1E1E"/>
                <w:kern w:val="36"/>
                <w:sz w:val="24"/>
                <w:szCs w:val="24"/>
                <w:lang w:eastAsia="zh-CN"/>
              </w:rPr>
              <w:t>。</w:t>
            </w:r>
            <w:r>
              <w:rPr>
                <w:rFonts w:hint="eastAsia" w:ascii="微软雅黑" w:hAnsi="微软雅黑" w:eastAsia="宋体" w:cs="Arial"/>
                <w:color w:val="1E1E1E"/>
                <w:kern w:val="36"/>
                <w:sz w:val="24"/>
                <w:szCs w:val="24"/>
                <w:lang w:val="en-US" w:eastAsia="zh-CN"/>
              </w:rPr>
              <w:t xml:space="preserve">                                       </w:t>
            </w:r>
            <w:r>
              <w:rPr>
                <w:rFonts w:hint="eastAsia" w:ascii="微软雅黑" w:hAnsi="微软雅黑" w:eastAsia="宋体" w:cs="Arial"/>
                <w:color w:val="1E1E1E"/>
                <w:kern w:val="36"/>
                <w:sz w:val="24"/>
                <w:szCs w:val="24"/>
              </w:rPr>
              <w:t>只有符合以上资格审查所有标准的供应商才能通过资格审查。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1" w:hRule="atLeast"/>
        </w:trPr>
        <w:tc>
          <w:tcPr>
            <w:tcW w:w="1979" w:type="dxa"/>
            <w:gridSpan w:val="2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hAnsi="宋体" w:cs="宋体"/>
                <w:sz w:val="24"/>
                <w:szCs w:val="24"/>
              </w:rPr>
              <w:t>投标保证金</w:t>
            </w:r>
          </w:p>
        </w:tc>
        <w:tc>
          <w:tcPr>
            <w:tcW w:w="8038" w:type="dxa"/>
            <w:gridSpan w:val="4"/>
            <w:vAlign w:val="center"/>
          </w:tcPr>
          <w:p>
            <w:pPr>
              <w:spacing w:line="360" w:lineRule="exact"/>
              <w:jc w:val="left"/>
              <w:textAlignment w:val="center"/>
              <w:rPr>
                <w:rFonts w:hint="eastAsia" w:ascii="仿宋_GB2312" w:hAnsi="宋体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hAnsi="宋体" w:cs="宋体"/>
                <w:sz w:val="24"/>
                <w:szCs w:val="24"/>
              </w:rPr>
              <w:t>不设置</w:t>
            </w:r>
            <w:r>
              <w:rPr>
                <w:rFonts w:hint="eastAsia" w:hAnsi="宋体" w:cs="宋体"/>
                <w:sz w:val="24"/>
                <w:szCs w:val="24"/>
                <w:lang w:eastAsia="zh-CN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07" w:hRule="atLeast"/>
        </w:trPr>
        <w:tc>
          <w:tcPr>
            <w:tcW w:w="1979" w:type="dxa"/>
            <w:gridSpan w:val="2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hAnsi="宋体" w:cs="宋体"/>
                <w:sz w:val="24"/>
                <w:szCs w:val="24"/>
              </w:rPr>
              <w:t>投标文件递交时间、地点及接收人</w:t>
            </w:r>
          </w:p>
        </w:tc>
        <w:tc>
          <w:tcPr>
            <w:tcW w:w="8038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hAnsi="宋体" w:cs="宋体"/>
                <w:sz w:val="24"/>
                <w:szCs w:val="24"/>
              </w:rPr>
            </w:pPr>
            <w:r>
              <w:rPr>
                <w:rFonts w:hint="eastAsia" w:hAnsi="宋体" w:cs="宋体"/>
                <w:sz w:val="24"/>
                <w:szCs w:val="24"/>
              </w:rPr>
              <w:t>递交方式：当面递交。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default" w:hAnsi="宋体" w:cs="宋体" w:eastAsiaTheme="minorEastAsia"/>
                <w:spacing w:val="-20"/>
                <w:sz w:val="24"/>
                <w:szCs w:val="24"/>
                <w:lang w:val="en-US" w:eastAsia="zh-CN"/>
              </w:rPr>
            </w:pPr>
            <w:r>
              <w:rPr>
                <w:rFonts w:hint="eastAsia" w:hAnsi="宋体" w:cs="宋体"/>
                <w:sz w:val="24"/>
                <w:szCs w:val="24"/>
              </w:rPr>
              <w:t>递交地址：枝江市沿江大道70号</w:t>
            </w:r>
            <w:r>
              <w:rPr>
                <w:rFonts w:hint="eastAsia" w:hAnsi="宋体" w:cs="宋体"/>
                <w:sz w:val="24"/>
                <w:szCs w:val="24"/>
                <w:lang w:val="en-US" w:eastAsia="zh-CN"/>
              </w:rPr>
              <w:t>金润源水务公司采购管理部207室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Ansi="宋体" w:cs="宋体"/>
                <w:spacing w:val="-20"/>
                <w:sz w:val="24"/>
                <w:szCs w:val="24"/>
              </w:rPr>
            </w:pPr>
            <w:r>
              <w:rPr>
                <w:rFonts w:hint="eastAsia" w:hAnsi="宋体" w:cs="宋体"/>
                <w:sz w:val="24"/>
                <w:szCs w:val="24"/>
              </w:rPr>
              <w:t>递交截至时间：</w:t>
            </w:r>
            <w:r>
              <w:rPr>
                <w:rFonts w:hint="eastAsia" w:hAnsi="宋体" w:cs="宋体"/>
                <w:spacing w:val="-20"/>
                <w:sz w:val="24"/>
                <w:szCs w:val="24"/>
                <w:u w:val="single"/>
                <w:lang w:val="en-US" w:eastAsia="zh-CN"/>
              </w:rPr>
              <w:t>2023</w:t>
            </w:r>
            <w:r>
              <w:rPr>
                <w:rFonts w:hint="eastAsia" w:hAnsi="宋体" w:cs="宋体"/>
                <w:spacing w:val="-20"/>
                <w:sz w:val="24"/>
                <w:szCs w:val="24"/>
              </w:rPr>
              <w:t>年</w:t>
            </w:r>
            <w:r>
              <w:rPr>
                <w:rFonts w:hint="eastAsia" w:hAnsi="宋体" w:cs="宋体"/>
                <w:spacing w:val="-20"/>
                <w:sz w:val="24"/>
                <w:szCs w:val="24"/>
                <w:u w:val="single"/>
                <w:lang w:val="en-US" w:eastAsia="zh-CN"/>
              </w:rPr>
              <w:t xml:space="preserve"> 8 </w:t>
            </w:r>
            <w:r>
              <w:rPr>
                <w:rFonts w:hint="eastAsia" w:hAnsi="宋体" w:cs="宋体"/>
                <w:spacing w:val="-20"/>
                <w:sz w:val="24"/>
                <w:szCs w:val="24"/>
              </w:rPr>
              <w:t>月</w:t>
            </w:r>
            <w:r>
              <w:rPr>
                <w:rFonts w:hint="eastAsia" w:hAnsi="宋体" w:cs="宋体"/>
                <w:spacing w:val="-20"/>
                <w:sz w:val="24"/>
                <w:szCs w:val="24"/>
                <w:u w:val="single"/>
                <w:lang w:val="en-US" w:eastAsia="zh-CN"/>
              </w:rPr>
              <w:t xml:space="preserve"> 30 </w:t>
            </w:r>
            <w:r>
              <w:rPr>
                <w:rFonts w:hint="eastAsia" w:hAnsi="宋体" w:cs="宋体"/>
                <w:spacing w:val="-20"/>
                <w:sz w:val="24"/>
                <w:szCs w:val="24"/>
              </w:rPr>
              <w:t>日</w:t>
            </w:r>
            <w:r>
              <w:rPr>
                <w:rFonts w:hint="eastAsia" w:hAnsi="宋体" w:cs="宋体"/>
                <w:spacing w:val="-20"/>
                <w:sz w:val="24"/>
                <w:szCs w:val="24"/>
                <w:u w:val="single"/>
                <w:lang w:val="en-US" w:eastAsia="zh-CN"/>
              </w:rPr>
              <w:t xml:space="preserve"> 09  </w:t>
            </w:r>
            <w:r>
              <w:rPr>
                <w:rFonts w:hint="eastAsia" w:hAnsi="宋体" w:cs="宋体"/>
                <w:spacing w:val="-20"/>
                <w:sz w:val="24"/>
                <w:szCs w:val="24"/>
                <w:u w:val="none"/>
                <w:lang w:val="en-US" w:eastAsia="zh-CN"/>
              </w:rPr>
              <w:t>时</w:t>
            </w:r>
            <w:r>
              <w:rPr>
                <w:rFonts w:hint="eastAsia" w:hAnsi="宋体" w:cs="宋体"/>
                <w:spacing w:val="-20"/>
                <w:sz w:val="24"/>
                <w:szCs w:val="24"/>
                <w:u w:val="single"/>
                <w:lang w:val="en-US" w:eastAsia="zh-CN"/>
              </w:rPr>
              <w:t xml:space="preserve">  0  </w:t>
            </w:r>
            <w:r>
              <w:rPr>
                <w:rFonts w:hint="eastAsia" w:hAnsi="宋体" w:cs="宋体"/>
                <w:spacing w:val="-20"/>
                <w:sz w:val="24"/>
                <w:szCs w:val="24"/>
                <w:u w:val="none"/>
                <w:lang w:val="en-US" w:eastAsia="zh-CN"/>
              </w:rPr>
              <w:t>分</w:t>
            </w:r>
            <w:r>
              <w:rPr>
                <w:rFonts w:hint="eastAsia" w:ascii="微软雅黑" w:hAnsi="微软雅黑" w:eastAsia="宋体" w:cs="Arial"/>
                <w:color w:val="1E1E1E"/>
                <w:kern w:val="36"/>
                <w:sz w:val="24"/>
                <w:szCs w:val="24"/>
                <w:lang w:val="en-US" w:eastAsia="zh-CN"/>
              </w:rPr>
              <w:t>（</w:t>
            </w:r>
            <w:r>
              <w:rPr>
                <w:rFonts w:hint="eastAsia" w:ascii="微软雅黑" w:hAnsi="微软雅黑" w:eastAsia="宋体" w:cs="Arial"/>
                <w:color w:val="1E1E1E"/>
                <w:kern w:val="36"/>
                <w:sz w:val="24"/>
                <w:szCs w:val="24"/>
              </w:rPr>
              <w:t>北京时间</w:t>
            </w:r>
            <w:r>
              <w:rPr>
                <w:rFonts w:hint="eastAsia" w:ascii="微软雅黑" w:hAnsi="微软雅黑" w:eastAsia="宋体" w:cs="Arial"/>
                <w:color w:val="1E1E1E"/>
                <w:kern w:val="36"/>
                <w:sz w:val="24"/>
                <w:szCs w:val="24"/>
                <w:lang w:val="en-US" w:eastAsia="zh-CN"/>
              </w:rPr>
              <w:t>）</w:t>
            </w:r>
            <w:r>
              <w:rPr>
                <w:rFonts w:hint="eastAsia" w:hAnsi="宋体" w:cs="宋体"/>
                <w:spacing w:val="-20"/>
                <w:sz w:val="24"/>
                <w:szCs w:val="24"/>
              </w:rPr>
              <w:t>，</w:t>
            </w:r>
            <w:r>
              <w:rPr>
                <w:rFonts w:hint="eastAsia" w:ascii="微软雅黑" w:hAnsi="微软雅黑" w:eastAsia="宋体" w:cs="Arial"/>
                <w:color w:val="1E1E1E"/>
                <w:kern w:val="36"/>
                <w:sz w:val="24"/>
                <w:szCs w:val="24"/>
              </w:rPr>
              <w:t>过时不予受理。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hAnsi="宋体" w:cs="宋体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hAnsi="宋体" w:cs="宋体"/>
                <w:sz w:val="24"/>
                <w:szCs w:val="24"/>
              </w:rPr>
              <w:t>接收人</w:t>
            </w:r>
            <w:r>
              <w:rPr>
                <w:rFonts w:hint="eastAsia" w:hAnsi="宋体" w:cs="宋体"/>
                <w:sz w:val="24"/>
                <w:szCs w:val="24"/>
                <w:lang w:eastAsia="zh-CN"/>
              </w:rPr>
              <w:t>：</w:t>
            </w:r>
            <w:r>
              <w:rPr>
                <w:rFonts w:hint="eastAsia" w:hAnsi="宋体" w:cs="宋体"/>
                <w:sz w:val="24"/>
                <w:szCs w:val="24"/>
                <w:lang w:val="en-US" w:eastAsia="zh-CN"/>
              </w:rPr>
              <w:t>万宇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default" w:hAnsi="宋体" w:cs="宋体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hAnsi="宋体" w:cs="宋体"/>
                <w:sz w:val="24"/>
                <w:szCs w:val="24"/>
              </w:rPr>
              <w:t>联系电话</w:t>
            </w:r>
            <w:r>
              <w:rPr>
                <w:rFonts w:hint="eastAsia" w:hAnsi="宋体" w:cs="宋体"/>
                <w:sz w:val="24"/>
                <w:szCs w:val="24"/>
                <w:lang w:eastAsia="zh-CN"/>
              </w:rPr>
              <w:t>：</w:t>
            </w:r>
            <w:r>
              <w:rPr>
                <w:rFonts w:hint="eastAsia" w:hAnsi="宋体" w:cs="宋体"/>
                <w:sz w:val="24"/>
                <w:szCs w:val="24"/>
                <w:lang w:val="en-US" w:eastAsia="zh-CN"/>
              </w:rPr>
              <w:t>13487280377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8" w:hRule="atLeast"/>
        </w:trPr>
        <w:tc>
          <w:tcPr>
            <w:tcW w:w="1979" w:type="dxa"/>
            <w:gridSpan w:val="2"/>
            <w:vAlign w:val="center"/>
          </w:tcPr>
          <w:p>
            <w:pPr>
              <w:jc w:val="center"/>
              <w:rPr>
                <w:rFonts w:cs="宋体"/>
                <w:sz w:val="24"/>
                <w:szCs w:val="24"/>
              </w:rPr>
            </w:pPr>
            <w:r>
              <w:rPr>
                <w:rFonts w:hint="eastAsia" w:hAnsi="宋体" w:cs="宋体"/>
                <w:sz w:val="24"/>
                <w:szCs w:val="24"/>
              </w:rPr>
              <w:t>定标原则</w:t>
            </w:r>
          </w:p>
        </w:tc>
        <w:tc>
          <w:tcPr>
            <w:tcW w:w="8038" w:type="dxa"/>
            <w:gridSpan w:val="4"/>
            <w:vAlign w:val="center"/>
          </w:tcPr>
          <w:p>
            <w:pPr>
              <w:jc w:val="center"/>
              <w:textAlignment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hAnsi="宋体" w:cs="宋体"/>
                <w:sz w:val="24"/>
                <w:szCs w:val="24"/>
              </w:rPr>
              <w:t>根据符合采购要求且报价最低的原则确定中标侯选人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3" w:hRule="atLeast"/>
        </w:trPr>
        <w:tc>
          <w:tcPr>
            <w:tcW w:w="1979" w:type="dxa"/>
            <w:gridSpan w:val="2"/>
            <w:vAlign w:val="center"/>
          </w:tcPr>
          <w:p>
            <w:pPr>
              <w:jc w:val="center"/>
              <w:rPr>
                <w:rFonts w:cs="宋体"/>
                <w:sz w:val="24"/>
                <w:szCs w:val="24"/>
              </w:rPr>
            </w:pPr>
            <w:r>
              <w:rPr>
                <w:rFonts w:hint="eastAsia" w:hAnsi="宋体" w:cs="宋体"/>
                <w:sz w:val="24"/>
                <w:szCs w:val="24"/>
              </w:rPr>
              <w:t>供应商投标承诺</w:t>
            </w:r>
          </w:p>
        </w:tc>
        <w:tc>
          <w:tcPr>
            <w:tcW w:w="8038" w:type="dxa"/>
            <w:gridSpan w:val="4"/>
            <w:vAlign w:val="center"/>
          </w:tcPr>
          <w:p>
            <w:pPr>
              <w:jc w:val="center"/>
              <w:textAlignment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hAnsi="宋体" w:cs="宋体"/>
                <w:sz w:val="24"/>
                <w:szCs w:val="24"/>
              </w:rPr>
              <w:t>对本项目采购内容充分了解，完全响应本采购项目所有目标要求。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62" w:hRule="atLeast"/>
        </w:trPr>
        <w:tc>
          <w:tcPr>
            <w:tcW w:w="1979" w:type="dxa"/>
            <w:gridSpan w:val="2"/>
            <w:vAlign w:val="center"/>
          </w:tcPr>
          <w:p>
            <w:pPr>
              <w:rPr>
                <w:rFonts w:cs="宋体"/>
                <w:sz w:val="24"/>
                <w:szCs w:val="24"/>
              </w:rPr>
            </w:pPr>
            <w:r>
              <w:rPr>
                <w:rFonts w:hint="eastAsia" w:hAnsi="宋体" w:cs="宋体"/>
                <w:spacing w:val="-20"/>
                <w:sz w:val="24"/>
                <w:szCs w:val="24"/>
              </w:rPr>
              <w:t>供应商投标总报价</w:t>
            </w:r>
          </w:p>
        </w:tc>
        <w:tc>
          <w:tcPr>
            <w:tcW w:w="4024" w:type="dxa"/>
            <w:vAlign w:val="center"/>
          </w:tcPr>
          <w:p>
            <w:pPr>
              <w:tabs>
                <w:tab w:val="right" w:pos="2464"/>
              </w:tabs>
              <w:jc w:val="center"/>
              <w:rPr>
                <w:rFonts w:hint="eastAsia" w:cs="宋体"/>
                <w:sz w:val="24"/>
                <w:szCs w:val="24"/>
              </w:rPr>
            </w:pPr>
          </w:p>
          <w:p>
            <w:pPr>
              <w:tabs>
                <w:tab w:val="right" w:pos="2464"/>
              </w:tabs>
              <w:jc w:val="center"/>
              <w:rPr>
                <w:rFonts w:hint="eastAsia" w:cs="宋体"/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 xml:space="preserve"> </w:t>
            </w:r>
            <w:r>
              <w:rPr>
                <w:rFonts w:hint="eastAsia" w:cs="宋体"/>
                <w:sz w:val="24"/>
                <w:szCs w:val="24"/>
                <w:u w:val="single"/>
              </w:rPr>
              <w:t xml:space="preserve">            </w:t>
            </w:r>
            <w:r>
              <w:rPr>
                <w:rFonts w:hint="eastAsia" w:cs="宋体"/>
                <w:sz w:val="24"/>
                <w:szCs w:val="24"/>
              </w:rPr>
              <w:t>元</w:t>
            </w:r>
          </w:p>
          <w:p>
            <w:pPr>
              <w:tabs>
                <w:tab w:val="right" w:pos="2464"/>
              </w:tabs>
              <w:jc w:val="center"/>
              <w:rPr>
                <w:rFonts w:hint="eastAsia" w:cs="宋体"/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（采购清单附后）</w:t>
            </w:r>
          </w:p>
          <w:p>
            <w:pPr>
              <w:tabs>
                <w:tab w:val="right" w:pos="2464"/>
              </w:tabs>
              <w:jc w:val="center"/>
              <w:rPr>
                <w:rFonts w:hint="eastAsia" w:cs="宋体"/>
                <w:sz w:val="24"/>
                <w:szCs w:val="24"/>
              </w:rPr>
            </w:pPr>
          </w:p>
          <w:p>
            <w:pPr>
              <w:tabs>
                <w:tab w:val="right" w:pos="2464"/>
              </w:tabs>
              <w:jc w:val="both"/>
              <w:rPr>
                <w:rFonts w:cs="宋体"/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大写：</w:t>
            </w:r>
            <w:r>
              <w:rPr>
                <w:rFonts w:hint="eastAsia" w:cs="宋体"/>
                <w:sz w:val="24"/>
                <w:szCs w:val="24"/>
                <w:u w:val="none"/>
              </w:rPr>
              <w:t xml:space="preserve">                      </w:t>
            </w:r>
            <w:r>
              <w:rPr>
                <w:rFonts w:hint="eastAsia" w:cs="宋体"/>
                <w:sz w:val="24"/>
                <w:szCs w:val="24"/>
              </w:rPr>
              <w:t xml:space="preserve">  </w:t>
            </w:r>
          </w:p>
        </w:tc>
        <w:tc>
          <w:tcPr>
            <w:tcW w:w="4014" w:type="dxa"/>
            <w:gridSpan w:val="3"/>
            <w:vAlign w:val="center"/>
          </w:tcPr>
          <w:p>
            <w:pPr>
              <w:jc w:val="left"/>
              <w:rPr>
                <w:rFonts w:hint="eastAsia" w:hAnsi="宋体" w:cs="宋体"/>
                <w:sz w:val="24"/>
                <w:szCs w:val="24"/>
              </w:rPr>
            </w:pPr>
            <w:r>
              <w:rPr>
                <w:rFonts w:hint="eastAsia" w:hAnsi="宋体" w:cs="宋体"/>
                <w:sz w:val="24"/>
                <w:szCs w:val="24"/>
              </w:rPr>
              <w:t>供应商（企业）盖章：</w:t>
            </w:r>
          </w:p>
          <w:p>
            <w:pPr>
              <w:jc w:val="left"/>
              <w:rPr>
                <w:rFonts w:hint="eastAsia" w:hAnsi="宋体" w:cs="宋体"/>
                <w:sz w:val="24"/>
                <w:szCs w:val="24"/>
              </w:rPr>
            </w:pPr>
          </w:p>
          <w:p>
            <w:pPr>
              <w:jc w:val="left"/>
              <w:rPr>
                <w:rFonts w:hint="eastAsia" w:hAnsi="宋体" w:cs="宋体"/>
                <w:sz w:val="24"/>
                <w:szCs w:val="24"/>
              </w:rPr>
            </w:pPr>
            <w:r>
              <w:rPr>
                <w:rFonts w:hint="eastAsia" w:hAnsi="宋体" w:cs="宋体"/>
                <w:sz w:val="24"/>
                <w:szCs w:val="24"/>
              </w:rPr>
              <w:t>企业法人或委托代理人签字：</w:t>
            </w:r>
          </w:p>
          <w:p>
            <w:pPr>
              <w:spacing w:line="300" w:lineRule="exact"/>
              <w:ind w:firstLine="1100" w:firstLineChars="550"/>
              <w:rPr>
                <w:rFonts w:hint="eastAsia" w:hAnsi="宋体" w:cs="宋体"/>
                <w:spacing w:val="-20"/>
                <w:sz w:val="24"/>
                <w:szCs w:val="24"/>
              </w:rPr>
            </w:pPr>
          </w:p>
          <w:p>
            <w:pPr>
              <w:spacing w:line="300" w:lineRule="exact"/>
              <w:ind w:firstLine="1600" w:firstLineChars="800"/>
              <w:rPr>
                <w:rFonts w:hint="eastAsia" w:hAnsi="宋体" w:cs="宋体"/>
                <w:spacing w:val="-20"/>
                <w:sz w:val="24"/>
                <w:szCs w:val="24"/>
              </w:rPr>
            </w:pPr>
          </w:p>
          <w:p>
            <w:pPr>
              <w:spacing w:line="300" w:lineRule="exact"/>
              <w:ind w:firstLine="1600" w:firstLineChars="800"/>
              <w:rPr>
                <w:rFonts w:cs="宋体"/>
                <w:spacing w:val="-20"/>
                <w:sz w:val="24"/>
                <w:szCs w:val="24"/>
              </w:rPr>
            </w:pPr>
            <w:r>
              <w:rPr>
                <w:rFonts w:hint="eastAsia" w:hAnsi="宋体" w:cs="宋体"/>
                <w:spacing w:val="-20"/>
                <w:sz w:val="24"/>
                <w:szCs w:val="24"/>
              </w:rPr>
              <w:t>年       月        日</w:t>
            </w:r>
          </w:p>
        </w:tc>
      </w:tr>
    </w:tbl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left"/>
        <w:textAlignment w:val="auto"/>
      </w:pP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left"/>
        <w:textAlignment w:val="auto"/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附件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32"/>
          <w:szCs w:val="32"/>
          <w:lang w:val="en-US" w:eastAsia="zh-CN"/>
        </w:rPr>
        <w:t>聚合氯化铝铁技术要求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560" w:firstLineChars="200"/>
        <w:jc w:val="left"/>
        <w:textAlignment w:val="auto"/>
        <w:rPr>
          <w:rFonts w:hint="eastAsia" w:asciiTheme="minorEastAsia" w:hAnsiTheme="minorEastAsia" w:cstheme="minorEastAsia"/>
          <w:sz w:val="28"/>
          <w:szCs w:val="28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>生活饮用水用聚氯化铝</w:t>
      </w: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铁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>指标应符合</w:t>
      </w: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下表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>要求</w:t>
      </w: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：</w:t>
      </w:r>
    </w:p>
    <w:tbl>
      <w:tblPr>
        <w:tblStyle w:val="12"/>
        <w:tblW w:w="9006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58"/>
        <w:gridCol w:w="2374"/>
        <w:gridCol w:w="237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425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指标名称</w:t>
            </w:r>
          </w:p>
        </w:tc>
        <w:tc>
          <w:tcPr>
            <w:tcW w:w="474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指标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2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2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液体</w:t>
            </w:r>
          </w:p>
        </w:tc>
        <w:tc>
          <w:tcPr>
            <w:tcW w:w="2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固体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氧化铝（Al</w:t>
            </w:r>
            <w:r>
              <w:rPr>
                <w:rStyle w:val="19"/>
                <w:rFonts w:hint="eastAsia" w:asciiTheme="minorEastAsia" w:hAnsiTheme="minorEastAsia" w:eastAsiaTheme="minorEastAsia" w:cstheme="minorEastAsia"/>
                <w:sz w:val="28"/>
                <w:szCs w:val="28"/>
                <w:lang w:val="en-US" w:eastAsia="zh-CN" w:bidi="ar"/>
              </w:rPr>
              <w:t>₂</w:t>
            </w:r>
            <w:r>
              <w:rPr>
                <w:rStyle w:val="20"/>
                <w:rFonts w:hint="eastAsia" w:asciiTheme="minorEastAsia" w:hAnsiTheme="minorEastAsia" w:eastAsiaTheme="minorEastAsia" w:cstheme="minorEastAsia"/>
                <w:sz w:val="28"/>
                <w:szCs w:val="28"/>
                <w:lang w:val="en-US" w:eastAsia="zh-CN" w:bidi="ar"/>
              </w:rPr>
              <w:t>O</w:t>
            </w:r>
            <w:r>
              <w:rPr>
                <w:rStyle w:val="19"/>
                <w:rFonts w:hint="eastAsia" w:asciiTheme="minorEastAsia" w:hAnsiTheme="minorEastAsia" w:eastAsiaTheme="minorEastAsia" w:cstheme="minorEastAsia"/>
                <w:sz w:val="28"/>
                <w:szCs w:val="28"/>
                <w:lang w:val="en-US" w:eastAsia="zh-CN" w:bidi="ar"/>
              </w:rPr>
              <w:t>₃</w:t>
            </w:r>
            <w:r>
              <w:rPr>
                <w:rStyle w:val="20"/>
                <w:rFonts w:hint="eastAsia" w:asciiTheme="minorEastAsia" w:hAnsiTheme="minorEastAsia" w:eastAsiaTheme="minorEastAsia" w:cstheme="minorEastAsia"/>
                <w:sz w:val="28"/>
                <w:szCs w:val="28"/>
                <w:lang w:val="en-US" w:eastAsia="zh-CN" w:bidi="ar"/>
              </w:rPr>
              <w:t>）的质量分数/％</w:t>
            </w:r>
          </w:p>
        </w:tc>
        <w:tc>
          <w:tcPr>
            <w:tcW w:w="2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≥10.0</w:t>
            </w:r>
          </w:p>
        </w:tc>
        <w:tc>
          <w:tcPr>
            <w:tcW w:w="2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≥29.0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氧化铁的质量分数/%</w:t>
            </w:r>
          </w:p>
        </w:tc>
        <w:tc>
          <w:tcPr>
            <w:tcW w:w="2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1-2</w:t>
            </w:r>
          </w:p>
        </w:tc>
        <w:tc>
          <w:tcPr>
            <w:tcW w:w="2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Theme="minorEastAsia" w:hAnsiTheme="minorEastAsia" w:cstheme="min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3-5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4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盐基度/％</w:t>
            </w:r>
          </w:p>
        </w:tc>
        <w:tc>
          <w:tcPr>
            <w:tcW w:w="474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45.0～90.0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密度（20℃）/（ｇ/cm³）</w:t>
            </w:r>
          </w:p>
        </w:tc>
        <w:tc>
          <w:tcPr>
            <w:tcW w:w="2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≥1.12</w:t>
            </w:r>
          </w:p>
        </w:tc>
        <w:tc>
          <w:tcPr>
            <w:tcW w:w="2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—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4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不溶物的质量分数/％</w:t>
            </w:r>
          </w:p>
        </w:tc>
        <w:tc>
          <w:tcPr>
            <w:tcW w:w="474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≤0.1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4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ｐＨ</w:t>
            </w:r>
            <w:r>
              <w:rPr>
                <w:rStyle w:val="20"/>
                <w:rFonts w:hint="eastAsia" w:asciiTheme="minorEastAsia" w:hAnsiTheme="minorEastAsia" w:eastAsiaTheme="minorEastAsia" w:cstheme="minorEastAsia"/>
                <w:sz w:val="28"/>
                <w:szCs w:val="28"/>
                <w:lang w:val="en-US" w:eastAsia="zh-CN" w:bidi="ar"/>
              </w:rPr>
              <w:t>值</w:t>
            </w:r>
            <w:r>
              <w:rPr>
                <w:rStyle w:val="21"/>
                <w:rFonts w:hint="eastAsia" w:asciiTheme="minorEastAsia" w:hAnsiTheme="minorEastAsia" w:eastAsiaTheme="minorEastAsia" w:cstheme="minorEastAsia"/>
                <w:sz w:val="28"/>
                <w:szCs w:val="28"/>
                <w:lang w:val="en-US" w:eastAsia="zh-CN" w:bidi="ar"/>
              </w:rPr>
              <w:t>（１０ｇ/Ｌ水溶液）</w:t>
            </w:r>
          </w:p>
        </w:tc>
        <w:tc>
          <w:tcPr>
            <w:tcW w:w="474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3.5～5.0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4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铁（Ｆｅ）的质量分数/％</w:t>
            </w:r>
          </w:p>
        </w:tc>
        <w:tc>
          <w:tcPr>
            <w:tcW w:w="474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≤0.2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4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砷（Ａｓ）的质量分数/％</w:t>
            </w:r>
          </w:p>
        </w:tc>
        <w:tc>
          <w:tcPr>
            <w:tcW w:w="474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≤0.0001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4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铅（Ｐｂ）的质量分数/％</w:t>
            </w:r>
          </w:p>
        </w:tc>
        <w:tc>
          <w:tcPr>
            <w:tcW w:w="474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≤0.0005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4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镉（Ｃｄ）的质量分数/％</w:t>
            </w:r>
          </w:p>
        </w:tc>
        <w:tc>
          <w:tcPr>
            <w:tcW w:w="474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≤0.0001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4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汞（Ｈｇ）的质量分数/％</w:t>
            </w:r>
          </w:p>
        </w:tc>
        <w:tc>
          <w:tcPr>
            <w:tcW w:w="474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≤0.00001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4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铬（Ｃｒ）的质量分数/％</w:t>
            </w:r>
          </w:p>
        </w:tc>
        <w:tc>
          <w:tcPr>
            <w:tcW w:w="474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≤0.0005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0" w:hRule="atLeast"/>
          <w:jc w:val="center"/>
        </w:trPr>
        <w:tc>
          <w:tcPr>
            <w:tcW w:w="900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表中所列产品的不溶物、铁、砷、铅、镉、汞、铬的质量分数均按Al</w:t>
            </w:r>
            <w:r>
              <w:rPr>
                <w:rStyle w:val="19"/>
                <w:rFonts w:hint="eastAsia" w:asciiTheme="minorEastAsia" w:hAnsiTheme="minorEastAsia" w:eastAsiaTheme="minorEastAsia" w:cstheme="minorEastAsia"/>
                <w:sz w:val="28"/>
                <w:szCs w:val="28"/>
                <w:lang w:val="en-US" w:eastAsia="zh-CN" w:bidi="ar"/>
              </w:rPr>
              <w:t>₂</w:t>
            </w:r>
            <w:r>
              <w:rPr>
                <w:rStyle w:val="20"/>
                <w:rFonts w:hint="eastAsia" w:asciiTheme="minorEastAsia" w:hAnsiTheme="minorEastAsia" w:eastAsiaTheme="minorEastAsia" w:cstheme="minorEastAsia"/>
                <w:sz w:val="28"/>
                <w:szCs w:val="28"/>
                <w:lang w:val="en-US" w:eastAsia="zh-CN" w:bidi="ar"/>
              </w:rPr>
              <w:t>O</w:t>
            </w:r>
            <w:r>
              <w:rPr>
                <w:rStyle w:val="19"/>
                <w:rFonts w:hint="eastAsia" w:asciiTheme="minorEastAsia" w:hAnsiTheme="minorEastAsia" w:eastAsiaTheme="minorEastAsia" w:cstheme="minorEastAsia"/>
                <w:sz w:val="28"/>
                <w:szCs w:val="28"/>
                <w:lang w:val="en-US" w:eastAsia="zh-CN" w:bidi="ar"/>
              </w:rPr>
              <w:t>₃</w:t>
            </w:r>
            <w:r>
              <w:rPr>
                <w:rStyle w:val="20"/>
                <w:rFonts w:hint="eastAsia" w:asciiTheme="minorEastAsia" w:hAnsiTheme="minorEastAsia" w:eastAsiaTheme="minorEastAsia" w:cstheme="minorEastAsia"/>
                <w:sz w:val="28"/>
                <w:szCs w:val="28"/>
                <w:lang w:val="en-US" w:eastAsia="zh-CN" w:bidi="ar"/>
              </w:rPr>
              <w:t>含量为10.0％计，Al</w:t>
            </w:r>
            <w:r>
              <w:rPr>
                <w:rStyle w:val="19"/>
                <w:rFonts w:hint="eastAsia" w:asciiTheme="minorEastAsia" w:hAnsiTheme="minorEastAsia" w:eastAsiaTheme="minorEastAsia" w:cstheme="minorEastAsia"/>
                <w:sz w:val="28"/>
                <w:szCs w:val="28"/>
                <w:lang w:val="en-US" w:eastAsia="zh-CN" w:bidi="ar"/>
              </w:rPr>
              <w:t>₂</w:t>
            </w:r>
            <w:r>
              <w:rPr>
                <w:rStyle w:val="20"/>
                <w:rFonts w:hint="eastAsia" w:asciiTheme="minorEastAsia" w:hAnsiTheme="minorEastAsia" w:eastAsiaTheme="minorEastAsia" w:cstheme="minorEastAsia"/>
                <w:sz w:val="28"/>
                <w:szCs w:val="28"/>
                <w:lang w:val="en-US" w:eastAsia="zh-CN" w:bidi="ar"/>
              </w:rPr>
              <w:t>O</w:t>
            </w:r>
            <w:r>
              <w:rPr>
                <w:rStyle w:val="19"/>
                <w:rFonts w:hint="eastAsia" w:asciiTheme="minorEastAsia" w:hAnsiTheme="minorEastAsia" w:eastAsiaTheme="minorEastAsia" w:cstheme="minorEastAsia"/>
                <w:sz w:val="28"/>
                <w:szCs w:val="28"/>
                <w:lang w:val="en-US" w:eastAsia="zh-CN" w:bidi="ar"/>
              </w:rPr>
              <w:t>₃</w:t>
            </w:r>
            <w:r>
              <w:rPr>
                <w:rStyle w:val="20"/>
                <w:rFonts w:hint="eastAsia" w:asciiTheme="minorEastAsia" w:hAnsiTheme="minorEastAsia" w:eastAsiaTheme="minorEastAsia" w:cstheme="minorEastAsia"/>
                <w:sz w:val="28"/>
                <w:szCs w:val="28"/>
                <w:lang w:val="en-US" w:eastAsia="zh-CN" w:bidi="ar"/>
              </w:rPr>
              <w:t>含量＞10.0％时，应按实际含量折算成Al</w:t>
            </w:r>
            <w:r>
              <w:rPr>
                <w:rStyle w:val="19"/>
                <w:rFonts w:hint="eastAsia" w:asciiTheme="minorEastAsia" w:hAnsiTheme="minorEastAsia" w:eastAsiaTheme="minorEastAsia" w:cstheme="minorEastAsia"/>
                <w:sz w:val="28"/>
                <w:szCs w:val="28"/>
                <w:lang w:val="en-US" w:eastAsia="zh-CN" w:bidi="ar"/>
              </w:rPr>
              <w:t>₂</w:t>
            </w:r>
            <w:r>
              <w:rPr>
                <w:rStyle w:val="20"/>
                <w:rFonts w:hint="eastAsia" w:asciiTheme="minorEastAsia" w:hAnsiTheme="minorEastAsia" w:eastAsiaTheme="minorEastAsia" w:cstheme="minorEastAsia"/>
                <w:sz w:val="28"/>
                <w:szCs w:val="28"/>
                <w:lang w:val="en-US" w:eastAsia="zh-CN" w:bidi="ar"/>
              </w:rPr>
              <w:t>O</w:t>
            </w:r>
            <w:r>
              <w:rPr>
                <w:rStyle w:val="19"/>
                <w:rFonts w:hint="eastAsia" w:asciiTheme="minorEastAsia" w:hAnsiTheme="minorEastAsia" w:eastAsiaTheme="minorEastAsia" w:cstheme="minorEastAsia"/>
                <w:sz w:val="28"/>
                <w:szCs w:val="28"/>
                <w:lang w:val="en-US" w:eastAsia="zh-CN" w:bidi="ar"/>
              </w:rPr>
              <w:t>₃</w:t>
            </w:r>
            <w:r>
              <w:rPr>
                <w:rStyle w:val="20"/>
                <w:rFonts w:hint="eastAsia" w:asciiTheme="minorEastAsia" w:hAnsiTheme="minorEastAsia" w:eastAsiaTheme="minorEastAsia" w:cstheme="minorEastAsia"/>
                <w:sz w:val="28"/>
                <w:szCs w:val="28"/>
                <w:lang w:val="en-US" w:eastAsia="zh-CN" w:bidi="ar"/>
              </w:rPr>
              <w:t>为10.0％产品比例，计算出相应的质量分数。本产品还应符合国家相关法律法规及强制性标准要求。</w:t>
            </w:r>
          </w:p>
        </w:tc>
      </w:tr>
    </w:tbl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left"/>
        <w:textAlignment w:val="auto"/>
      </w:pPr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新宋体">
    <w:panose1 w:val="02010609030101010101"/>
    <w:charset w:val="86"/>
    <w:family w:val="modern"/>
    <w:pitch w:val="default"/>
    <w:sig w:usb0="00000203" w:usb1="288F0000" w:usb2="00000006" w:usb3="00000000" w:csb0="00040001" w:csb1="00000000"/>
  </w:font>
  <w:font w:name="MS Gothic">
    <w:panose1 w:val="020B0609070205080204"/>
    <w:charset w:val="80"/>
    <w:family w:val="auto"/>
    <w:pitch w:val="default"/>
    <w:sig w:usb0="E00002FF" w:usb1="6AC7FDFB" w:usb2="08000012" w:usb3="00000000" w:csb0="4002009F" w:csb1="DFD7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roman"/>
    <w:pitch w:val="default"/>
    <w:sig w:usb0="80000287" w:usb1="2ACF3C50" w:usb2="00000016" w:usb3="00000000" w:csb0="0004001F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UzNDI0OWRjNzQwYTk1NGVlNWI4Njc1YWEwNjNiNjkifQ=="/>
  </w:docVars>
  <w:rsids>
    <w:rsidRoot w:val="2E0C7491"/>
    <w:rsid w:val="00030138"/>
    <w:rsid w:val="000844B4"/>
    <w:rsid w:val="000C7090"/>
    <w:rsid w:val="00185BD2"/>
    <w:rsid w:val="004038C0"/>
    <w:rsid w:val="004D7053"/>
    <w:rsid w:val="0064499E"/>
    <w:rsid w:val="007244ED"/>
    <w:rsid w:val="00742BDF"/>
    <w:rsid w:val="00885987"/>
    <w:rsid w:val="008E7903"/>
    <w:rsid w:val="009E292F"/>
    <w:rsid w:val="00A072BF"/>
    <w:rsid w:val="00B1159D"/>
    <w:rsid w:val="00BD4B99"/>
    <w:rsid w:val="00C96B34"/>
    <w:rsid w:val="00D63F6E"/>
    <w:rsid w:val="00DA04DB"/>
    <w:rsid w:val="00E44819"/>
    <w:rsid w:val="00E808BB"/>
    <w:rsid w:val="00EE5544"/>
    <w:rsid w:val="00F23FA4"/>
    <w:rsid w:val="00F836A1"/>
    <w:rsid w:val="019404F8"/>
    <w:rsid w:val="01EF4042"/>
    <w:rsid w:val="020F461F"/>
    <w:rsid w:val="023B2336"/>
    <w:rsid w:val="023E5F09"/>
    <w:rsid w:val="02F231DD"/>
    <w:rsid w:val="030626FF"/>
    <w:rsid w:val="035B1BF0"/>
    <w:rsid w:val="04341AEC"/>
    <w:rsid w:val="05E96257"/>
    <w:rsid w:val="0635157B"/>
    <w:rsid w:val="074C7A32"/>
    <w:rsid w:val="080B3BC5"/>
    <w:rsid w:val="08E93D9B"/>
    <w:rsid w:val="094E0D03"/>
    <w:rsid w:val="0A742C74"/>
    <w:rsid w:val="0A866DA8"/>
    <w:rsid w:val="0A932A8E"/>
    <w:rsid w:val="0ABB08A3"/>
    <w:rsid w:val="0B5F552F"/>
    <w:rsid w:val="0C8A611A"/>
    <w:rsid w:val="0C931CFE"/>
    <w:rsid w:val="0CE15631"/>
    <w:rsid w:val="0D656982"/>
    <w:rsid w:val="0E064864"/>
    <w:rsid w:val="0E122ED0"/>
    <w:rsid w:val="0FC54981"/>
    <w:rsid w:val="0FCA2977"/>
    <w:rsid w:val="0FF0789B"/>
    <w:rsid w:val="100578A0"/>
    <w:rsid w:val="1021564D"/>
    <w:rsid w:val="119A141D"/>
    <w:rsid w:val="119B0C05"/>
    <w:rsid w:val="11D1163D"/>
    <w:rsid w:val="12EB0E74"/>
    <w:rsid w:val="13450C70"/>
    <w:rsid w:val="139611C4"/>
    <w:rsid w:val="139D4FEA"/>
    <w:rsid w:val="13AE3086"/>
    <w:rsid w:val="147F0B94"/>
    <w:rsid w:val="15096BAB"/>
    <w:rsid w:val="15402DDD"/>
    <w:rsid w:val="15520056"/>
    <w:rsid w:val="15602773"/>
    <w:rsid w:val="15E26448"/>
    <w:rsid w:val="177C760C"/>
    <w:rsid w:val="17841AF5"/>
    <w:rsid w:val="17CE6E13"/>
    <w:rsid w:val="18764614"/>
    <w:rsid w:val="18F56A1B"/>
    <w:rsid w:val="19C55FA1"/>
    <w:rsid w:val="19D13763"/>
    <w:rsid w:val="1A076B95"/>
    <w:rsid w:val="1A6C5716"/>
    <w:rsid w:val="1A805249"/>
    <w:rsid w:val="1ABC669E"/>
    <w:rsid w:val="1AD62E10"/>
    <w:rsid w:val="1B121BA8"/>
    <w:rsid w:val="1BD01CD5"/>
    <w:rsid w:val="1BF24FF0"/>
    <w:rsid w:val="1C26509C"/>
    <w:rsid w:val="1CCA51F1"/>
    <w:rsid w:val="1CE23EA3"/>
    <w:rsid w:val="1D1C13C9"/>
    <w:rsid w:val="1D3A18FD"/>
    <w:rsid w:val="1E2A0CB8"/>
    <w:rsid w:val="1F3924F5"/>
    <w:rsid w:val="20D075FC"/>
    <w:rsid w:val="214B5AAB"/>
    <w:rsid w:val="218C4107"/>
    <w:rsid w:val="21FC7BE7"/>
    <w:rsid w:val="22174AF9"/>
    <w:rsid w:val="229B4DEB"/>
    <w:rsid w:val="22E770B7"/>
    <w:rsid w:val="232E4F58"/>
    <w:rsid w:val="24AB1B33"/>
    <w:rsid w:val="25A86501"/>
    <w:rsid w:val="25EE26C9"/>
    <w:rsid w:val="26AD44E9"/>
    <w:rsid w:val="26D73717"/>
    <w:rsid w:val="271D2E9B"/>
    <w:rsid w:val="282D70BC"/>
    <w:rsid w:val="283474BA"/>
    <w:rsid w:val="28751854"/>
    <w:rsid w:val="28835517"/>
    <w:rsid w:val="288A2120"/>
    <w:rsid w:val="29770AB4"/>
    <w:rsid w:val="2A0841E2"/>
    <w:rsid w:val="2A862E22"/>
    <w:rsid w:val="2AB37F1E"/>
    <w:rsid w:val="2BDF1BED"/>
    <w:rsid w:val="2D497251"/>
    <w:rsid w:val="2D99131E"/>
    <w:rsid w:val="2DAB4962"/>
    <w:rsid w:val="2E0C7491"/>
    <w:rsid w:val="2E37694D"/>
    <w:rsid w:val="2E3807D7"/>
    <w:rsid w:val="2E44751D"/>
    <w:rsid w:val="2E54658F"/>
    <w:rsid w:val="2F4309AA"/>
    <w:rsid w:val="2F534F90"/>
    <w:rsid w:val="2F5931A9"/>
    <w:rsid w:val="2F8E292B"/>
    <w:rsid w:val="2FC23965"/>
    <w:rsid w:val="2FF93D3B"/>
    <w:rsid w:val="305F2992"/>
    <w:rsid w:val="31261CF2"/>
    <w:rsid w:val="31BE0AF5"/>
    <w:rsid w:val="334E05DC"/>
    <w:rsid w:val="33C00B55"/>
    <w:rsid w:val="348B6A8D"/>
    <w:rsid w:val="34952285"/>
    <w:rsid w:val="34AA5A08"/>
    <w:rsid w:val="34D6242B"/>
    <w:rsid w:val="34EC7636"/>
    <w:rsid w:val="34F211E2"/>
    <w:rsid w:val="34F605A6"/>
    <w:rsid w:val="351512F1"/>
    <w:rsid w:val="354F3ED2"/>
    <w:rsid w:val="35BF0184"/>
    <w:rsid w:val="36AD706B"/>
    <w:rsid w:val="36B91743"/>
    <w:rsid w:val="37016620"/>
    <w:rsid w:val="377A51F7"/>
    <w:rsid w:val="37C363CF"/>
    <w:rsid w:val="3845630A"/>
    <w:rsid w:val="38835DA2"/>
    <w:rsid w:val="38866F27"/>
    <w:rsid w:val="388901B1"/>
    <w:rsid w:val="38D625D9"/>
    <w:rsid w:val="392805D2"/>
    <w:rsid w:val="39397255"/>
    <w:rsid w:val="39470A21"/>
    <w:rsid w:val="395B141D"/>
    <w:rsid w:val="396633F1"/>
    <w:rsid w:val="397A583B"/>
    <w:rsid w:val="3A1219DE"/>
    <w:rsid w:val="3A695377"/>
    <w:rsid w:val="3A6B4EA3"/>
    <w:rsid w:val="3AE26BDE"/>
    <w:rsid w:val="3B8E43E4"/>
    <w:rsid w:val="3BA83D2C"/>
    <w:rsid w:val="3C402D95"/>
    <w:rsid w:val="3CD15B81"/>
    <w:rsid w:val="3D2214D0"/>
    <w:rsid w:val="3D3B2FFA"/>
    <w:rsid w:val="3D583BAC"/>
    <w:rsid w:val="3D827E28"/>
    <w:rsid w:val="3DC86D51"/>
    <w:rsid w:val="3E5C26F9"/>
    <w:rsid w:val="3EC31764"/>
    <w:rsid w:val="3F6252B2"/>
    <w:rsid w:val="3F87352A"/>
    <w:rsid w:val="3F8A18A4"/>
    <w:rsid w:val="3FC34336"/>
    <w:rsid w:val="3FFB5698"/>
    <w:rsid w:val="3FFD4EDF"/>
    <w:rsid w:val="406776C1"/>
    <w:rsid w:val="40DF50AA"/>
    <w:rsid w:val="413C66B2"/>
    <w:rsid w:val="41A80181"/>
    <w:rsid w:val="423F01E8"/>
    <w:rsid w:val="4337256E"/>
    <w:rsid w:val="436C256A"/>
    <w:rsid w:val="43B27D8E"/>
    <w:rsid w:val="43B71D4D"/>
    <w:rsid w:val="43C5245E"/>
    <w:rsid w:val="445D7CFA"/>
    <w:rsid w:val="44674518"/>
    <w:rsid w:val="4495472D"/>
    <w:rsid w:val="451A6000"/>
    <w:rsid w:val="454E30A5"/>
    <w:rsid w:val="4552461A"/>
    <w:rsid w:val="45FB4DA5"/>
    <w:rsid w:val="46126162"/>
    <w:rsid w:val="47090149"/>
    <w:rsid w:val="47133239"/>
    <w:rsid w:val="47535C6A"/>
    <w:rsid w:val="476B7039"/>
    <w:rsid w:val="479A3013"/>
    <w:rsid w:val="47F1012F"/>
    <w:rsid w:val="482B68AE"/>
    <w:rsid w:val="48825C68"/>
    <w:rsid w:val="48EE2DA4"/>
    <w:rsid w:val="496179F3"/>
    <w:rsid w:val="49721F92"/>
    <w:rsid w:val="49962188"/>
    <w:rsid w:val="49AE46B7"/>
    <w:rsid w:val="4AD625B4"/>
    <w:rsid w:val="4BC63ACB"/>
    <w:rsid w:val="4BE100F5"/>
    <w:rsid w:val="4C2B0D16"/>
    <w:rsid w:val="4C323EA3"/>
    <w:rsid w:val="4D4E08C5"/>
    <w:rsid w:val="4D4E28D6"/>
    <w:rsid w:val="4E0E5694"/>
    <w:rsid w:val="4E1127DB"/>
    <w:rsid w:val="4E8D5F4B"/>
    <w:rsid w:val="4EE73D00"/>
    <w:rsid w:val="4F5305C3"/>
    <w:rsid w:val="4FB4691E"/>
    <w:rsid w:val="4FDD7100"/>
    <w:rsid w:val="501E55E3"/>
    <w:rsid w:val="507A0210"/>
    <w:rsid w:val="508F2ED1"/>
    <w:rsid w:val="509C604E"/>
    <w:rsid w:val="50F639B0"/>
    <w:rsid w:val="521F0CE5"/>
    <w:rsid w:val="52BB0B89"/>
    <w:rsid w:val="53D63625"/>
    <w:rsid w:val="53DD0E57"/>
    <w:rsid w:val="53F65A75"/>
    <w:rsid w:val="54877E68"/>
    <w:rsid w:val="54F9061D"/>
    <w:rsid w:val="55102B67"/>
    <w:rsid w:val="55165E3C"/>
    <w:rsid w:val="557E4E62"/>
    <w:rsid w:val="561A3C9D"/>
    <w:rsid w:val="56420717"/>
    <w:rsid w:val="5691518D"/>
    <w:rsid w:val="57266671"/>
    <w:rsid w:val="57451614"/>
    <w:rsid w:val="57680BC4"/>
    <w:rsid w:val="57BB699A"/>
    <w:rsid w:val="58A843FE"/>
    <w:rsid w:val="58B16D7F"/>
    <w:rsid w:val="58D77C23"/>
    <w:rsid w:val="590D1F80"/>
    <w:rsid w:val="59BD03D5"/>
    <w:rsid w:val="5A220D20"/>
    <w:rsid w:val="5AE40D1D"/>
    <w:rsid w:val="5B2A2EDC"/>
    <w:rsid w:val="5BF0162F"/>
    <w:rsid w:val="5C815FF5"/>
    <w:rsid w:val="5CC3602A"/>
    <w:rsid w:val="5DA5715C"/>
    <w:rsid w:val="5DB6390D"/>
    <w:rsid w:val="5E9A5A54"/>
    <w:rsid w:val="5EF01A4B"/>
    <w:rsid w:val="60106EB4"/>
    <w:rsid w:val="603A3D33"/>
    <w:rsid w:val="60507DF2"/>
    <w:rsid w:val="607777C6"/>
    <w:rsid w:val="609972D4"/>
    <w:rsid w:val="60DB411C"/>
    <w:rsid w:val="6147424B"/>
    <w:rsid w:val="617F17B3"/>
    <w:rsid w:val="61A945D0"/>
    <w:rsid w:val="61F018F2"/>
    <w:rsid w:val="62122C00"/>
    <w:rsid w:val="627C35FA"/>
    <w:rsid w:val="629D19EE"/>
    <w:rsid w:val="631C7767"/>
    <w:rsid w:val="63396232"/>
    <w:rsid w:val="64780B89"/>
    <w:rsid w:val="654D75EA"/>
    <w:rsid w:val="65D77380"/>
    <w:rsid w:val="669348E1"/>
    <w:rsid w:val="67620950"/>
    <w:rsid w:val="67EA0552"/>
    <w:rsid w:val="68466B73"/>
    <w:rsid w:val="692D7FD6"/>
    <w:rsid w:val="69787B5F"/>
    <w:rsid w:val="69BB1651"/>
    <w:rsid w:val="69C11AD7"/>
    <w:rsid w:val="6A93749F"/>
    <w:rsid w:val="6AD16319"/>
    <w:rsid w:val="6BAC13E3"/>
    <w:rsid w:val="6C905509"/>
    <w:rsid w:val="6E5F2CDD"/>
    <w:rsid w:val="6F785DE6"/>
    <w:rsid w:val="6F8C2CC9"/>
    <w:rsid w:val="6FAF6E1A"/>
    <w:rsid w:val="6FE3424F"/>
    <w:rsid w:val="6FEA33B8"/>
    <w:rsid w:val="7022100E"/>
    <w:rsid w:val="702B255D"/>
    <w:rsid w:val="71484671"/>
    <w:rsid w:val="71682272"/>
    <w:rsid w:val="71D8356D"/>
    <w:rsid w:val="72231757"/>
    <w:rsid w:val="731A1328"/>
    <w:rsid w:val="73C4000B"/>
    <w:rsid w:val="73CA0659"/>
    <w:rsid w:val="73ED2599"/>
    <w:rsid w:val="75070854"/>
    <w:rsid w:val="75327494"/>
    <w:rsid w:val="75E17EDC"/>
    <w:rsid w:val="76382E28"/>
    <w:rsid w:val="76566D79"/>
    <w:rsid w:val="76C5476F"/>
    <w:rsid w:val="77672662"/>
    <w:rsid w:val="7780135A"/>
    <w:rsid w:val="77A613DD"/>
    <w:rsid w:val="78120A0F"/>
    <w:rsid w:val="78425CBB"/>
    <w:rsid w:val="787A1160"/>
    <w:rsid w:val="789F4016"/>
    <w:rsid w:val="78FC2A72"/>
    <w:rsid w:val="79453B67"/>
    <w:rsid w:val="79AF6560"/>
    <w:rsid w:val="79C41ED1"/>
    <w:rsid w:val="79ED0CD0"/>
    <w:rsid w:val="7A1D7BD2"/>
    <w:rsid w:val="7A953130"/>
    <w:rsid w:val="7B3B62E0"/>
    <w:rsid w:val="7B5519EF"/>
    <w:rsid w:val="7B6A706A"/>
    <w:rsid w:val="7BEC35FD"/>
    <w:rsid w:val="7C3F325D"/>
    <w:rsid w:val="7C3F34DF"/>
    <w:rsid w:val="7CD41350"/>
    <w:rsid w:val="7D0652BB"/>
    <w:rsid w:val="7D9A7806"/>
    <w:rsid w:val="7DE26AEB"/>
    <w:rsid w:val="7DF3065A"/>
    <w:rsid w:val="7E146107"/>
    <w:rsid w:val="7E8D2904"/>
    <w:rsid w:val="7ED650BD"/>
    <w:rsid w:val="7F2668BB"/>
    <w:rsid w:val="7FBC08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qFormat="1" w:unhideWhenUsed="0" w:uiPriority="99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宋体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0"/>
    <w:pPr>
      <w:keepNext/>
      <w:keepLines/>
      <w:spacing w:before="260" w:after="260" w:line="415" w:lineRule="auto"/>
      <w:outlineLvl w:val="1"/>
    </w:pPr>
    <w:rPr>
      <w:rFonts w:ascii="Arial" w:hAnsi="Arial" w:eastAsia="黑体" w:cs="Arial"/>
      <w:b/>
      <w:bCs/>
      <w:sz w:val="32"/>
      <w:szCs w:val="32"/>
    </w:rPr>
  </w:style>
  <w:style w:type="paragraph" w:styleId="3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14">
    <w:name w:val="Default Paragraph Font"/>
    <w:unhideWhenUsed/>
    <w:qFormat/>
    <w:uiPriority w:val="1"/>
  </w:style>
  <w:style w:type="table" w:default="1" w:styleId="12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Indent"/>
    <w:basedOn w:val="1"/>
    <w:qFormat/>
    <w:uiPriority w:val="0"/>
    <w:pPr>
      <w:ind w:firstLine="420" w:firstLineChars="200"/>
    </w:pPr>
    <w:rPr>
      <w:sz w:val="24"/>
    </w:rPr>
  </w:style>
  <w:style w:type="paragraph" w:styleId="5">
    <w:name w:val="Body Text"/>
    <w:basedOn w:val="1"/>
    <w:qFormat/>
    <w:uiPriority w:val="0"/>
    <w:rPr>
      <w:rFonts w:ascii="新宋体" w:hAnsi="新宋体" w:eastAsia="新宋体" w:cs="新宋体"/>
      <w:sz w:val="24"/>
    </w:rPr>
  </w:style>
  <w:style w:type="paragraph" w:styleId="6">
    <w:name w:val="Body Text Indent"/>
    <w:basedOn w:val="1"/>
    <w:qFormat/>
    <w:uiPriority w:val="0"/>
    <w:pPr>
      <w:spacing w:line="360" w:lineRule="exact"/>
      <w:ind w:right="-2" w:rightChars="-1" w:firstLine="359" w:firstLineChars="171"/>
    </w:pPr>
  </w:style>
  <w:style w:type="paragraph" w:styleId="7">
    <w:name w:val="List 2"/>
    <w:basedOn w:val="1"/>
    <w:qFormat/>
    <w:uiPriority w:val="99"/>
    <w:pPr>
      <w:ind w:left="100" w:hanging="200"/>
    </w:pPr>
  </w:style>
  <w:style w:type="paragraph" w:styleId="8">
    <w:name w:val="Balloon Text"/>
    <w:basedOn w:val="1"/>
    <w:link w:val="18"/>
    <w:qFormat/>
    <w:uiPriority w:val="0"/>
    <w:rPr>
      <w:sz w:val="18"/>
      <w:szCs w:val="18"/>
    </w:rPr>
  </w:style>
  <w:style w:type="paragraph" w:styleId="9">
    <w:name w:val="footer"/>
    <w:basedOn w:val="1"/>
    <w:link w:val="1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0">
    <w:name w:val="header"/>
    <w:basedOn w:val="1"/>
    <w:link w:val="1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1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13">
    <w:name w:val="Table Grid"/>
    <w:basedOn w:val="1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15">
    <w:name w:val="表格文字"/>
    <w:basedOn w:val="4"/>
    <w:qFormat/>
    <w:uiPriority w:val="0"/>
    <w:pPr>
      <w:spacing w:before="25" w:after="25"/>
      <w:jc w:val="left"/>
    </w:pPr>
    <w:rPr>
      <w:rFonts w:ascii="Times New Roman" w:hAnsi="Times New Roman"/>
      <w:bCs/>
      <w:spacing w:val="10"/>
      <w:kern w:val="0"/>
    </w:rPr>
  </w:style>
  <w:style w:type="character" w:customStyle="1" w:styleId="16">
    <w:name w:val="页眉 Char"/>
    <w:basedOn w:val="14"/>
    <w:link w:val="10"/>
    <w:qFormat/>
    <w:uiPriority w:val="0"/>
    <w:rPr>
      <w:rFonts w:ascii="宋体" w:hAnsiTheme="minorHAnsi" w:eastAsiaTheme="minorEastAsia" w:cstheme="minorBidi"/>
      <w:kern w:val="2"/>
      <w:sz w:val="18"/>
      <w:szCs w:val="18"/>
    </w:rPr>
  </w:style>
  <w:style w:type="character" w:customStyle="1" w:styleId="17">
    <w:name w:val="页脚 Char"/>
    <w:basedOn w:val="14"/>
    <w:link w:val="9"/>
    <w:qFormat/>
    <w:uiPriority w:val="0"/>
    <w:rPr>
      <w:rFonts w:ascii="宋体" w:hAnsiTheme="minorHAnsi" w:eastAsiaTheme="minorEastAsia" w:cstheme="minorBidi"/>
      <w:kern w:val="2"/>
      <w:sz w:val="18"/>
      <w:szCs w:val="18"/>
    </w:rPr>
  </w:style>
  <w:style w:type="character" w:customStyle="1" w:styleId="18">
    <w:name w:val="批注框文本 Char"/>
    <w:basedOn w:val="14"/>
    <w:link w:val="8"/>
    <w:qFormat/>
    <w:uiPriority w:val="0"/>
    <w:rPr>
      <w:rFonts w:ascii="宋体" w:hAnsiTheme="minorHAnsi" w:eastAsiaTheme="minorEastAsia" w:cstheme="minorBidi"/>
      <w:kern w:val="2"/>
      <w:sz w:val="18"/>
      <w:szCs w:val="18"/>
    </w:rPr>
  </w:style>
  <w:style w:type="character" w:customStyle="1" w:styleId="19">
    <w:name w:val="font31"/>
    <w:basedOn w:val="14"/>
    <w:qFormat/>
    <w:uiPriority w:val="0"/>
    <w:rPr>
      <w:rFonts w:hint="default" w:ascii="Times New Roman" w:hAnsi="Times New Roman" w:cs="Times New Roman"/>
      <w:color w:val="000000"/>
      <w:sz w:val="18"/>
      <w:szCs w:val="18"/>
      <w:u w:val="none"/>
    </w:rPr>
  </w:style>
  <w:style w:type="character" w:customStyle="1" w:styleId="20">
    <w:name w:val="font11"/>
    <w:basedOn w:val="14"/>
    <w:qFormat/>
    <w:uiPriority w:val="0"/>
    <w:rPr>
      <w:rFonts w:hint="eastAsia" w:ascii="宋体" w:hAnsi="宋体" w:eastAsia="宋体" w:cs="宋体"/>
      <w:color w:val="000000"/>
      <w:sz w:val="18"/>
      <w:szCs w:val="18"/>
      <w:u w:val="none"/>
    </w:rPr>
  </w:style>
  <w:style w:type="character" w:customStyle="1" w:styleId="21">
    <w:name w:val="font21"/>
    <w:basedOn w:val="14"/>
    <w:qFormat/>
    <w:uiPriority w:val="0"/>
    <w:rPr>
      <w:rFonts w:hint="eastAsia" w:ascii="MS Gothic" w:hAnsi="MS Gothic" w:eastAsia="MS Gothic" w:cs="MS Gothic"/>
      <w:color w:val="000000"/>
      <w:sz w:val="18"/>
      <w:szCs w:val="1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HP Inc.</Company>
  <Pages>2</Pages>
  <Words>893</Words>
  <Characters>1002</Characters>
  <Lines>9</Lines>
  <Paragraphs>2</Paragraphs>
  <TotalTime>23</TotalTime>
  <ScaleCrop>false</ScaleCrop>
  <LinksUpToDate>false</LinksUpToDate>
  <CharactersWithSpaces>1187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2020-11-25T03:17:00Z</dcterms:created>
  <dc:creator>Administrator</dc:creator>
  <cp:lastModifiedBy>沙沙</cp:lastModifiedBy>
  <cp:lastPrinted>2023-08-24T10:08:00Z</cp:lastPrinted>
  <dcterms:modified xsi:type="dcterms:W3CDTF">2023-08-26T00:10:27Z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B29DBB31A26F4BDEBB79C51A8E3522B0_13</vt:lpwstr>
  </property>
</Properties>
</file>